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5C6530" w:rsidRPr="00A44202" w:rsidTr="005C6530">
        <w:trPr>
          <w:trHeight w:val="300"/>
        </w:trPr>
        <w:tc>
          <w:tcPr>
            <w:tcW w:w="10790" w:type="dxa"/>
            <w:noWrap/>
            <w:hideMark/>
          </w:tcPr>
          <w:p w:rsidR="005C6530" w:rsidRPr="00A44202" w:rsidRDefault="005C6530">
            <w:pPr>
              <w:rPr>
                <w:sz w:val="22"/>
              </w:rPr>
            </w:pPr>
            <w:r w:rsidRPr="00A44202">
              <w:rPr>
                <w:sz w:val="22"/>
              </w:rPr>
              <w:t>I think this allows the student teacher to be more aware of their students, lesson plans, and activities that she is teaching each day.</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 don't think there is a highlighting benefit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Able to obtain videos of student teacher teaching.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It holds the student more accountable for their classroom responsibilities as a student teacher.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None- busy work</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Student teachers are mindful individuals in the class and aware their skills are being assessed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The experience is good to create a portfolio, if you will, like the edTPA for submission. </w:t>
            </w:r>
          </w:p>
        </w:tc>
      </w:tr>
      <w:tr w:rsidR="005C6530" w:rsidRPr="00A44202" w:rsidTr="005C6530">
        <w:trPr>
          <w:trHeight w:val="300"/>
        </w:trPr>
        <w:tc>
          <w:tcPr>
            <w:tcW w:w="10790" w:type="dxa"/>
            <w:noWrap/>
            <w:hideMark/>
          </w:tcPr>
          <w:p w:rsidR="005C6530" w:rsidRPr="00A44202" w:rsidRDefault="005C6530">
            <w:pPr>
              <w:rPr>
                <w:sz w:val="22"/>
              </w:rPr>
            </w:pPr>
            <w:proofErr w:type="gramStart"/>
            <w:r w:rsidRPr="00A44202">
              <w:rPr>
                <w:sz w:val="22"/>
              </w:rPr>
              <w:t>edTPA</w:t>
            </w:r>
            <w:proofErr w:type="gramEnd"/>
            <w:r w:rsidRPr="00A44202">
              <w:rPr>
                <w:sz w:val="22"/>
              </w:rPr>
              <w:t xml:space="preserve"> forces student teachers to work hard, with a purpose and guidelines.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Getting use to meeting requirements given to teachers by administration or other outside agencies.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 don't believe it has any benefits.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 like how the student teacher was able to record and develop a more detailed lessons and </w:t>
            </w:r>
            <w:proofErr w:type="spellStart"/>
            <w:r w:rsidRPr="00A44202">
              <w:rPr>
                <w:sz w:val="22"/>
              </w:rPr>
              <w:t>self reflect</w:t>
            </w:r>
            <w:proofErr w:type="spellEnd"/>
            <w:r w:rsidRPr="00A44202">
              <w:rPr>
                <w:sz w:val="22"/>
              </w:rPr>
              <w:t xml:space="preserve"> afterwards. That is a big expectation when being formally evaluated</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Videotaping with </w:t>
            </w:r>
            <w:proofErr w:type="spellStart"/>
            <w:r w:rsidRPr="00A44202">
              <w:rPr>
                <w:sz w:val="22"/>
              </w:rPr>
              <w:t>self reflection</w:t>
            </w:r>
            <w:proofErr w:type="spellEnd"/>
            <w:r w:rsidRPr="00A44202">
              <w:rPr>
                <w:sz w:val="22"/>
              </w:rPr>
              <w:t xml:space="preserve"> is a positive and mirrors the NBPTS process.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Organization of the goals and expectations is good.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The benefit would be that the student teacher has access to a classroom of students that they can write </w:t>
            </w:r>
            <w:proofErr w:type="spellStart"/>
            <w:r w:rsidRPr="00A44202">
              <w:rPr>
                <w:sz w:val="22"/>
              </w:rPr>
              <w:t>refelections</w:t>
            </w:r>
            <w:proofErr w:type="spellEnd"/>
            <w:r w:rsidRPr="00A44202">
              <w:rPr>
                <w:sz w:val="22"/>
              </w:rPr>
              <w:t xml:space="preserve"> and videotape easier than if the edTPA was required at a different time.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Since the project requires students to record themselves it allows students to give them a different perspective on their instruction</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Learning how to jump through hoops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It allows student teachers to get field experience where, among other benefits, they get the opportunity to reflect on their own performance and the chance to make adjustments as needed.  This helps the student teacher to begin a career knowing what to expect.</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It makes the student more accountable for student learning. Also makes them look more into the learning process.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There are none.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It allows a better reflection process for the student teacher.</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There is quite literally no value. A good evaluation tool is far more beneficial and allows for in-person conversations in real time.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This is another hoop to jump through to obtain a teaching license.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The edTPA requires student teachers to understand specific needs of student and create quality lessons. Furthermore, reflect on their lessons in order to improve instruction.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The edTPA has rigorous standards for student teachers and forces student teachers to think through their lessons in advance.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It allows student teachers to focus on preparing a unit.</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Ensuring quality acquisition of skills and awareness of all facets of teaching.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like that it forces the teacher to look at a specific learner</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The student teacher focused on making lessons better, increased communication; insuring students were getting </w:t>
            </w:r>
            <w:proofErr w:type="spellStart"/>
            <w:r w:rsidRPr="00A44202">
              <w:rPr>
                <w:sz w:val="22"/>
              </w:rPr>
              <w:t>accomodations</w:t>
            </w:r>
            <w:proofErr w:type="spellEnd"/>
            <w:r w:rsidRPr="00A44202">
              <w:rPr>
                <w:sz w:val="22"/>
              </w:rPr>
              <w:t>, and increased student engagement, molded feedback for students,  and preparing data</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NONE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 because it adds so much more stress that is unneeded.</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It seems to be more difficult which could make becoming a teacher harder. This might improve the prestige of teaching.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structured form of reflection</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do not have evidence to answer this question.</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Student teachers come very prepared for the lessons they are going to be teaching during the recordings.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do not see a benefit of the edTPA</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N/A</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None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lastRenderedPageBreak/>
              <w:t>It allows the student teacher to focus on their unit and watch for growth and then reflect on best practices.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An unbiased entity can view a teacher's readiness, but it does NOT need to be during student teaching. That is already a very full experience.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None.  If the university the student is being certified through is fully accredited, and the student succeeds in course work, clinical hours, and student teaching experiences, </w:t>
            </w:r>
            <w:proofErr w:type="spellStart"/>
            <w:r w:rsidRPr="00A44202">
              <w:rPr>
                <w:sz w:val="22"/>
              </w:rPr>
              <w:t>etc</w:t>
            </w:r>
            <w:proofErr w:type="spellEnd"/>
            <w:r w:rsidRPr="00A44202">
              <w:rPr>
                <w:sz w:val="22"/>
              </w:rPr>
              <w:t>, then there should be no need for edTPA.</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guess...it helps them learn how to prepare a portfolio...in the slim chance they might need one.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It makes them really think about all the aspects of the lesson because it will be recorded.</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Greater awareness of the student teacher's </w:t>
            </w:r>
            <w:proofErr w:type="spellStart"/>
            <w:r w:rsidRPr="00A44202">
              <w:rPr>
                <w:sz w:val="22"/>
              </w:rPr>
              <w:t>strenghts</w:t>
            </w:r>
            <w:proofErr w:type="spellEnd"/>
            <w:r w:rsidRPr="00A44202">
              <w:rPr>
                <w:sz w:val="22"/>
              </w:rPr>
              <w:t xml:space="preserve"> and weaknesses, and better communication about these topics between the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don't feel I have seen any benefits, only stressed student teachers who don't have enough time to prepare for my classes because they have to write their edTPA</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None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In my experience it gave the student teacher and I a lot to discuss and work with.</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Makes the student teacher take a harder look at what they're doing in the classroom and they must further </w:t>
            </w:r>
            <w:proofErr w:type="spellStart"/>
            <w:r w:rsidRPr="00A44202">
              <w:rPr>
                <w:sz w:val="22"/>
              </w:rPr>
              <w:t>self reflect</w:t>
            </w:r>
            <w:proofErr w:type="spellEnd"/>
            <w:r w:rsidRPr="00A44202">
              <w:rPr>
                <w:sz w:val="22"/>
              </w:rPr>
              <w:t>.</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The edTPA does make them reflect on teaching one unit and one day.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Student teacher sees self and realizes strengths and areas to improve.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This shows how well a student teacher really understands and prepares for student teaching.  I had a poor student teacher and I am hoping it reflects that in his </w:t>
            </w:r>
            <w:proofErr w:type="spellStart"/>
            <w:r w:rsidRPr="00A44202">
              <w:rPr>
                <w:sz w:val="22"/>
              </w:rPr>
              <w:t>EdTpa</w:t>
            </w:r>
            <w:proofErr w:type="spellEnd"/>
            <w:r w:rsidRPr="00A44202">
              <w:rPr>
                <w:sz w:val="22"/>
              </w:rPr>
              <w:t>.</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Students have to prepare lessons in advance and determine how those lessons will impact students over time.  It also allows them to watch themselves teach to determine where their strengths are and where their weaknesses are.  A cooperating teacher can give suggestions on how a student teacher can improve but sometimes seeing themselves teach can show they where they need to improve and allows them to </w:t>
            </w:r>
            <w:proofErr w:type="spellStart"/>
            <w:r w:rsidRPr="00A44202">
              <w:rPr>
                <w:sz w:val="22"/>
              </w:rPr>
              <w:t>self assess</w:t>
            </w:r>
            <w:proofErr w:type="spellEnd"/>
            <w:r w:rsidRPr="00A44202">
              <w:rPr>
                <w:sz w:val="22"/>
              </w:rPr>
              <w:t xml:space="preserve">.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see no benefits.  It's a company benefitting.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Students are required to think through expectations of each area of professional teaching standards for teachers, and their effects in the classroom.</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only know the edTPA was very stressful and had high expectations of the student teacher.</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see no benefits to this program.</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It holds student teachers accountable.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Having student teachers watch themselves teach and learn from their mistake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More detailed and gives a learning experience for the teachers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None other than looking closer at demographics of your class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None.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don't have many positive comments about the edTPA. If anything, completing the edTPA requires them to reflect on their teaching.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My student teacher seemed to learn </w:t>
            </w:r>
            <w:proofErr w:type="spellStart"/>
            <w:r w:rsidRPr="00A44202">
              <w:rPr>
                <w:sz w:val="22"/>
              </w:rPr>
              <w:t>alot</w:t>
            </w:r>
            <w:proofErr w:type="spellEnd"/>
            <w:r w:rsidRPr="00A44202">
              <w:rPr>
                <w:sz w:val="22"/>
              </w:rPr>
              <w:t xml:space="preserve"> about herself just by watching herself in the videos.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The edTPA enables student teachers to dive right in and have to come up with different ways to deliver the lesson.  The amount of planning and preparation is appropriate and needs to be dealt with while they still have a cooperating teacher to bounce ideas off of.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Gives students an outward viewpoint of what they look like, sound like and how they teach.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 think it is necessary to have a product of evidence </w:t>
            </w:r>
            <w:proofErr w:type="spellStart"/>
            <w:r w:rsidRPr="00A44202">
              <w:rPr>
                <w:sz w:val="22"/>
              </w:rPr>
              <w:t>t hat</w:t>
            </w:r>
            <w:proofErr w:type="spellEnd"/>
            <w:r w:rsidRPr="00A44202">
              <w:rPr>
                <w:sz w:val="22"/>
              </w:rPr>
              <w:t xml:space="preserve"> shows a student teacher is ready to be a teacher. I'm not sure it has to be quite this convoluted, though.</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Student teacher had to look at strengths and faults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following standards and writing lessons across the spectrum of students in class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 do not believe that the edTPA </w:t>
            </w:r>
            <w:proofErr w:type="spellStart"/>
            <w:r w:rsidRPr="00A44202">
              <w:rPr>
                <w:sz w:val="22"/>
              </w:rPr>
              <w:t>benefts</w:t>
            </w:r>
            <w:proofErr w:type="spellEnd"/>
            <w:r w:rsidRPr="00A44202">
              <w:rPr>
                <w:sz w:val="22"/>
              </w:rPr>
              <w:t xml:space="preserve"> anyone DURING student teaching.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Being able to film a class that the student teacher is teaching.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None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think it helped student teachers focus on student engagement during the lesson.</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lastRenderedPageBreak/>
              <w:t>Allows the student teacher to reflect on practices and prepare for lesson planning as well as observations that are given even as a professional teacher.</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Their ability to review their teaching style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It is helpful in that they have to answer questions and reflect on their teaching like we do for our official observations and evaluations. In that way it is good preparation.</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None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None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Forces them to reflect on their teaching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Experience using technology in the classroom</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have had two student teachers complete their edTPA.  Both times, the teachers increased their collaboration with their cooperating teacher and were the best prepared for instruction.  Both students used the lesson plans, reflection, and filming in securing jobs.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believe it is a good exercise in really analyzing what a teacher does in the classroom and using self-reflection as a tool to become a better teacher.</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awareness of the "real" school environment</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Reflection on practice and </w:t>
            </w:r>
            <w:proofErr w:type="spellStart"/>
            <w:r w:rsidRPr="00A44202">
              <w:rPr>
                <w:sz w:val="22"/>
              </w:rPr>
              <w:t>video taping</w:t>
            </w:r>
            <w:proofErr w:type="spellEnd"/>
            <w:r w:rsidRPr="00A44202">
              <w:rPr>
                <w:sz w:val="22"/>
              </w:rPr>
              <w:t xml:space="preserve"> component.</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do not think there are any benefits of edTPA to student teaching over traditional student teaching.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Definitely more thorough and addresses specifics such as learning about the backgrounds of the students.  I also like how they choose 2 students to focus on and track their progress during their student teaching experience.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 guess it's beneficial that there is a state program, so that will ensure some consistency across the different colleges.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It is beneficial as a reflection tool and to compile a portfolio of work.</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Lesson and assessment planning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 opinion... personally feel it isn't necessary, just one more thing for them to do while student teaching. (Which already is a substantial work load)</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Accountability</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Students who are forced to reflect on their practice in a deep and meaningful way will become more sensitive, aware and flexible professionals.  Additionally, having to self-critique in a rigid format requires that all aspects of professional practice can be scrutinized.</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Makes the student teacher reflect on their lesson thoroughly and see what happened vs. what was planned.</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The fact that the edTPA requires student teachers to think of the end product, work backwards, and build a unit up to a triumphant fake ending can be valuable, though manufactured.</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student teacher- </w:t>
            </w:r>
            <w:proofErr w:type="spellStart"/>
            <w:r w:rsidRPr="00A44202">
              <w:rPr>
                <w:sz w:val="22"/>
              </w:rPr>
              <w:t>copperative</w:t>
            </w:r>
            <w:proofErr w:type="spellEnd"/>
            <w:r w:rsidRPr="00A44202">
              <w:rPr>
                <w:sz w:val="22"/>
              </w:rPr>
              <w:t xml:space="preserve"> teacher planning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This profession has a lot of accountability that accompanies it.  The edTPA serves as a good preparation for what lies ahead.</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It may help with lesson/ unit planning.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 think it helped </w:t>
            </w:r>
            <w:proofErr w:type="gramStart"/>
            <w:r w:rsidRPr="00A44202">
              <w:rPr>
                <w:sz w:val="22"/>
              </w:rPr>
              <w:t>a the</w:t>
            </w:r>
            <w:proofErr w:type="gramEnd"/>
            <w:r w:rsidRPr="00A44202">
              <w:rPr>
                <w:sz w:val="22"/>
              </w:rPr>
              <w:t xml:space="preserve"> student teacher to gain a basic understanding of lesson development and implementation.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Not really sure.  Just helped with the filming.  Seemed like a lot.  When I heard what they had to pay and how long the graders were taking, didn't seem worth it.</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The student teacher knows their status at the end.</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 opinion</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 think it is a benefit because you are in the classroom at that time. It does take away from student teaching experience because there are so many parts to it. I feel that </w:t>
            </w:r>
            <w:proofErr w:type="spellStart"/>
            <w:r w:rsidRPr="00A44202">
              <w:rPr>
                <w:sz w:val="22"/>
              </w:rPr>
              <w:t>beciase</w:t>
            </w:r>
            <w:proofErr w:type="spellEnd"/>
            <w:r w:rsidRPr="00A44202">
              <w:rPr>
                <w:sz w:val="22"/>
              </w:rPr>
              <w:t xml:space="preserve"> it is such high stakes, they tend to worry about that before anything else. After the EdTPA is done then they feel like they can fully </w:t>
            </w:r>
            <w:proofErr w:type="spellStart"/>
            <w:r w:rsidRPr="00A44202">
              <w:rPr>
                <w:sz w:val="22"/>
              </w:rPr>
              <w:t>immmerse</w:t>
            </w:r>
            <w:proofErr w:type="spellEnd"/>
            <w:r w:rsidRPr="00A44202">
              <w:rPr>
                <w:sz w:val="22"/>
              </w:rPr>
              <w:t xml:space="preserve"> themselves in our classrooms.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It </w:t>
            </w:r>
            <w:proofErr w:type="spellStart"/>
            <w:r w:rsidRPr="00A44202">
              <w:rPr>
                <w:sz w:val="22"/>
              </w:rPr>
              <w:t>benifits</w:t>
            </w:r>
            <w:proofErr w:type="spellEnd"/>
            <w:r w:rsidRPr="00A44202">
              <w:rPr>
                <w:sz w:val="22"/>
              </w:rPr>
              <w:t xml:space="preserve"> </w:t>
            </w:r>
            <w:proofErr w:type="spellStart"/>
            <w:r w:rsidRPr="00A44202">
              <w:rPr>
                <w:sz w:val="22"/>
              </w:rPr>
              <w:t>Peason</w:t>
            </w:r>
            <w:proofErr w:type="spellEnd"/>
            <w:r w:rsidRPr="00A44202">
              <w:rPr>
                <w:sz w:val="22"/>
              </w:rPr>
              <w:t>, who already has too much of a role in education.</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More realistic than a test</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none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Filming teaching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No benefits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lastRenderedPageBreak/>
              <w:t xml:space="preserve">The edTPA is closely aligned with the teacher evaluation process done in public school teaching.  I believe it prepares and supports preservice teachers in better understanding that process.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am really not sure exactly what they must do with edTPA and that makes it hard to evaluate it.</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None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No benefit of it being done DURING student teaching. It should be done at another time.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Student teachers practice the evaluation process that they will undergo in the profession. Reflection is a helpful tool for growth.</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I'm not really sure.  My student teacher was mediocre, and she never discussed any of her edTPA with me.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The edTPA requires recording and reflection, allowing student teachers to pick up on favorable or undesirable actions to continue or discontinue.</w:t>
            </w:r>
          </w:p>
        </w:tc>
      </w:tr>
      <w:tr w:rsidR="005C6530" w:rsidRPr="00A44202" w:rsidTr="005C6530">
        <w:trPr>
          <w:trHeight w:val="300"/>
        </w:trPr>
        <w:tc>
          <w:tcPr>
            <w:tcW w:w="10790" w:type="dxa"/>
            <w:noWrap/>
            <w:hideMark/>
          </w:tcPr>
          <w:p w:rsidR="005C6530" w:rsidRPr="00A44202" w:rsidRDefault="005C6530">
            <w:pPr>
              <w:rPr>
                <w:sz w:val="22"/>
              </w:rPr>
            </w:pPr>
            <w:proofErr w:type="gramStart"/>
            <w:r w:rsidRPr="00A44202">
              <w:rPr>
                <w:sz w:val="22"/>
              </w:rPr>
              <w:t>edTPA</w:t>
            </w:r>
            <w:proofErr w:type="gramEnd"/>
            <w:r w:rsidRPr="00A44202">
              <w:rPr>
                <w:sz w:val="22"/>
              </w:rPr>
              <w:t xml:space="preserve"> prepares students for the rigors associated with the teacher evaluation process.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As long as the intensive Charlotte Danielson evaluation model is in place for the professional teacher, there is a benefit of completing the edTPA. It would provide a taste of the evaluation cycle that will require a lot of time that to complete. Both of these models; Charlotte Danielson and the edTPA are overblown in the time they require compared to the evaluation tool they are to provide. I think the hours of human resource spent in completing these unwieldy tools of evaluation needs revision on many levels.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They focus on specifics during their lessons and on reflecting on how they can change and improve.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IDK</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 don't think that ed TPA is a bad thing, however it should NOT be combined or done at the same time as student teaching.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Planning out a multi-day lesson, but edTPA is not needed for a student teacher to do this planning.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Keeps them focused</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It's a lot like National Board certification, so if my student teacher wants to get national board certified, she will have an idea of what that process will be like.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Reflecting on Teaching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think the process is wonderful and builds in the necessary levels of preparation and reflection for student teachers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Students have a very clear plan for what they need to accomplish during the course of their student teaching experience.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It requires them to analyze all aspect</w:t>
            </w:r>
            <w:bookmarkStart w:id="0" w:name="_GoBack"/>
            <w:r w:rsidRPr="00A44202">
              <w:rPr>
                <w:sz w:val="22"/>
              </w:rPr>
              <w:t>s</w:t>
            </w:r>
            <w:bookmarkEnd w:id="0"/>
            <w:r w:rsidRPr="00A44202">
              <w:rPr>
                <w:sz w:val="22"/>
              </w:rPr>
              <w:t xml:space="preserve"> of their instruction.</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Conversations must happen.</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Absolutely nothing, just a money grab for state and Person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Gives clear requirements of what needs to be completed for licensure.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NA</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Since the student teachers video tape themselves they are given the opportunity to not only see themselves teach, it allows them to observe student behaviors during their lessons. The edTPA allows student teachers to reflect on their own teaching.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Little to none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think it is important for the student teacher to design a lesson and carry it through multiple days. I also think it is important to watch yourself teach on the video</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give detailed examples of expectations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don't see any.</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Forces the student teacher to reflect on all aspects of their classroom performance and procedures.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 see no benefit.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For World Language, it requires them to teach for proficiency which not all current teachers are doing, but need to be doing.  It attempts to standardize teaching.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Student Teachers really dive deep on 3 </w:t>
            </w:r>
            <w:proofErr w:type="spellStart"/>
            <w:r w:rsidRPr="00A44202">
              <w:rPr>
                <w:sz w:val="22"/>
              </w:rPr>
              <w:t>days worth</w:t>
            </w:r>
            <w:proofErr w:type="spellEnd"/>
            <w:r w:rsidRPr="00A44202">
              <w:rPr>
                <w:sz w:val="22"/>
              </w:rPr>
              <w:t xml:space="preserve"> of lessons to really draw out all aspects and create solid lessons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Well rounded experience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I'm guessing someone gets paid.</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lastRenderedPageBreak/>
              <w:t xml:space="preserve">My student teacher did not share much with me about the </w:t>
            </w:r>
            <w:proofErr w:type="spellStart"/>
            <w:r w:rsidRPr="00A44202">
              <w:rPr>
                <w:sz w:val="22"/>
              </w:rPr>
              <w:t>edTAP</w:t>
            </w:r>
            <w:proofErr w:type="spellEnd"/>
            <w:r w:rsidRPr="00A44202">
              <w:rPr>
                <w:sz w:val="22"/>
              </w:rPr>
              <w:t xml:space="preserve"> process.  All I know is that she had to record herself teaching.</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It makes them have a portfolio</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Able to better reflect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Student teachers are further investigated prior to being given their teaching certificate.  I hope that it helps to eliminate unworthy candidates.</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Helps keep the student teacher focused.</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They have a "subject" to complete the </w:t>
            </w:r>
            <w:proofErr w:type="spellStart"/>
            <w:r w:rsidRPr="00A44202">
              <w:rPr>
                <w:sz w:val="22"/>
              </w:rPr>
              <w:t>edtpa</w:t>
            </w:r>
            <w:proofErr w:type="spellEnd"/>
            <w:r w:rsidRPr="00A44202">
              <w:rPr>
                <w:sz w:val="22"/>
              </w:rPr>
              <w:t xml:space="preserve"> about when they're in a classroom. </w:t>
            </w:r>
          </w:p>
        </w:tc>
      </w:tr>
      <w:tr w:rsidR="005C6530" w:rsidRPr="00A44202" w:rsidTr="005C6530">
        <w:trPr>
          <w:trHeight w:val="300"/>
        </w:trPr>
        <w:tc>
          <w:tcPr>
            <w:tcW w:w="10790" w:type="dxa"/>
            <w:noWrap/>
            <w:hideMark/>
          </w:tcPr>
          <w:p w:rsidR="005C6530" w:rsidRPr="00A44202" w:rsidRDefault="005C6530">
            <w:pPr>
              <w:rPr>
                <w:sz w:val="22"/>
              </w:rPr>
            </w:pPr>
            <w:proofErr w:type="gramStart"/>
            <w:r w:rsidRPr="00A44202">
              <w:rPr>
                <w:sz w:val="22"/>
              </w:rPr>
              <w:t>reflection</w:t>
            </w:r>
            <w:proofErr w:type="gramEnd"/>
            <w:r w:rsidRPr="00A44202">
              <w:rPr>
                <w:sz w:val="22"/>
              </w:rPr>
              <w:t xml:space="preserve">, plans vs. reality, can see the whole class during </w:t>
            </w:r>
            <w:proofErr w:type="spellStart"/>
            <w:r w:rsidRPr="00A44202">
              <w:rPr>
                <w:sz w:val="22"/>
              </w:rPr>
              <w:t>instuction</w:t>
            </w:r>
            <w:proofErr w:type="spellEnd"/>
            <w:r w:rsidRPr="00A44202">
              <w:rPr>
                <w:sz w:val="22"/>
              </w:rPr>
              <w:t>.</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None.</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Prepares student teachers for a heavy workload of paperwork.</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requires student teachers to plan a series of lessons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 see no benefits for the student teacher. The benefit of the program is employing more people to figure it out, teach to it, and assess it.</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It makes student teachers relate planning to analyzing results. It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 xml:space="preserve">In my opinion, the benefits of completing the edTPA for licensure during student teaching, forces the student teacher to plan and implement cohesive lessons. </w:t>
            </w:r>
            <w:proofErr w:type="gramStart"/>
            <w:r w:rsidRPr="00A44202">
              <w:rPr>
                <w:sz w:val="22"/>
              </w:rPr>
              <w:t>Students</w:t>
            </w:r>
            <w:proofErr w:type="gramEnd"/>
            <w:r w:rsidRPr="00A44202">
              <w:rPr>
                <w:sz w:val="22"/>
              </w:rPr>
              <w:t xml:space="preserve"> teachers also analyze student work and they get to know students in depth. </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It helps with lesson planning and preparation</w:t>
            </w:r>
          </w:p>
        </w:tc>
      </w:tr>
      <w:tr w:rsidR="005C6530" w:rsidRPr="00A44202" w:rsidTr="005C6530">
        <w:trPr>
          <w:trHeight w:val="300"/>
        </w:trPr>
        <w:tc>
          <w:tcPr>
            <w:tcW w:w="10790" w:type="dxa"/>
            <w:noWrap/>
            <w:hideMark/>
          </w:tcPr>
          <w:p w:rsidR="005C6530" w:rsidRPr="00A44202" w:rsidRDefault="005C6530">
            <w:pPr>
              <w:rPr>
                <w:sz w:val="22"/>
              </w:rPr>
            </w:pPr>
            <w:r w:rsidRPr="00A44202">
              <w:rPr>
                <w:sz w:val="22"/>
              </w:rPr>
              <w:t>The only benefit is a deeper knowledge of the school district's requirements and responsibilities of its teachers.</w:t>
            </w:r>
          </w:p>
        </w:tc>
      </w:tr>
    </w:tbl>
    <w:p w:rsidR="005C6530" w:rsidRPr="00A44202" w:rsidRDefault="005C6530">
      <w:pPr>
        <w:rPr>
          <w:sz w:val="22"/>
        </w:rPr>
      </w:pPr>
    </w:p>
    <w:p w:rsidR="005C6530" w:rsidRPr="00A44202" w:rsidRDefault="005C6530">
      <w:pPr>
        <w:rPr>
          <w:sz w:val="22"/>
        </w:rPr>
      </w:pPr>
    </w:p>
    <w:sectPr w:rsidR="005C6530" w:rsidRPr="00A44202" w:rsidSect="005C653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77" w:rsidRDefault="008E3077" w:rsidP="00C215E5">
      <w:pPr>
        <w:spacing w:after="0" w:line="240" w:lineRule="auto"/>
      </w:pPr>
      <w:r>
        <w:separator/>
      </w:r>
    </w:p>
  </w:endnote>
  <w:endnote w:type="continuationSeparator" w:id="0">
    <w:p w:rsidR="008E3077" w:rsidRDefault="008E3077" w:rsidP="00C2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77" w:rsidRDefault="008E3077" w:rsidP="00C215E5">
      <w:pPr>
        <w:spacing w:after="0" w:line="240" w:lineRule="auto"/>
      </w:pPr>
      <w:r>
        <w:separator/>
      </w:r>
    </w:p>
  </w:footnote>
  <w:footnote w:type="continuationSeparator" w:id="0">
    <w:p w:rsidR="008E3077" w:rsidRDefault="008E3077" w:rsidP="00C21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E5" w:rsidRPr="00A44202" w:rsidRDefault="00C215E5" w:rsidP="00C215E5">
    <w:pPr>
      <w:spacing w:after="0"/>
      <w:rPr>
        <w:b/>
        <w:sz w:val="28"/>
        <w:szCs w:val="28"/>
      </w:rPr>
    </w:pPr>
    <w:r w:rsidRPr="00A44202">
      <w:rPr>
        <w:b/>
        <w:sz w:val="28"/>
        <w:szCs w:val="28"/>
      </w:rPr>
      <w:t xml:space="preserve">Cooperating Teachers </w:t>
    </w:r>
    <w:r w:rsidR="00A44202" w:rsidRPr="00A44202">
      <w:rPr>
        <w:b/>
        <w:sz w:val="28"/>
        <w:szCs w:val="28"/>
      </w:rPr>
      <w:t>–</w:t>
    </w:r>
    <w:r w:rsidRPr="00A44202">
      <w:rPr>
        <w:b/>
        <w:sz w:val="28"/>
        <w:szCs w:val="28"/>
      </w:rPr>
      <w:t>Benefits</w:t>
    </w:r>
  </w:p>
  <w:p w:rsidR="00A44202" w:rsidRPr="00A44202" w:rsidRDefault="00A44202" w:rsidP="00A44202">
    <w:pPr>
      <w:rPr>
        <w:b/>
      </w:rPr>
    </w:pPr>
    <w:r w:rsidRPr="00A44202">
      <w:rPr>
        <w:b/>
      </w:rPr>
      <w:t>In your opinion, what are the benefits of completing the edTPA for licensure during student teaching?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30"/>
    <w:rsid w:val="0042281D"/>
    <w:rsid w:val="005C6530"/>
    <w:rsid w:val="008E3077"/>
    <w:rsid w:val="009A7B02"/>
    <w:rsid w:val="00A44202"/>
    <w:rsid w:val="00AA4DA6"/>
    <w:rsid w:val="00AE5496"/>
    <w:rsid w:val="00B079F2"/>
    <w:rsid w:val="00BF1D5A"/>
    <w:rsid w:val="00C2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F9E727-92E6-4B74-9C34-559C6961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E5"/>
  </w:style>
  <w:style w:type="paragraph" w:styleId="Footer">
    <w:name w:val="footer"/>
    <w:basedOn w:val="Normal"/>
    <w:link w:val="FooterChar"/>
    <w:uiPriority w:val="99"/>
    <w:unhideWhenUsed/>
    <w:rsid w:val="00C2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5253">
      <w:bodyDiv w:val="1"/>
      <w:marLeft w:val="0"/>
      <w:marRight w:val="0"/>
      <w:marTop w:val="0"/>
      <w:marBottom w:val="0"/>
      <w:divBdr>
        <w:top w:val="none" w:sz="0" w:space="0" w:color="auto"/>
        <w:left w:val="none" w:sz="0" w:space="0" w:color="auto"/>
        <w:bottom w:val="none" w:sz="0" w:space="0" w:color="auto"/>
        <w:right w:val="none" w:sz="0" w:space="0" w:color="auto"/>
      </w:divBdr>
    </w:div>
    <w:div w:id="7061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34FC-3E52-44BE-A34B-F84B745F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Sondler</dc:creator>
  <cp:keywords/>
  <dc:description/>
  <cp:lastModifiedBy>Larry Sondler</cp:lastModifiedBy>
  <cp:revision>2</cp:revision>
  <dcterms:created xsi:type="dcterms:W3CDTF">2017-05-22T17:54:00Z</dcterms:created>
  <dcterms:modified xsi:type="dcterms:W3CDTF">2017-05-22T17:54:00Z</dcterms:modified>
</cp:coreProperties>
</file>